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6C5A07" w:rsidRDefault="00425CCD" w:rsidP="00E710B4">
      <w:pPr>
        <w:ind w:left="-426" w:firstLine="426"/>
        <w:jc w:val="center"/>
      </w:pPr>
      <w:r w:rsidRPr="006C5A07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A07" w:rsidRPr="006C5A07" w:rsidRDefault="006C5A07" w:rsidP="006C5A07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t>Instructivo de Vigilancia para Supermercados, Comercios y Centros Comerciales</w:t>
      </w:r>
    </w:p>
    <w:p w:rsidR="008A584E" w:rsidRPr="006C5A07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6C5A07">
        <w:rPr>
          <w:b/>
          <w:bCs/>
          <w:color w:val="002060"/>
          <w:sz w:val="28"/>
          <w:szCs w:val="28"/>
        </w:rPr>
        <w:t xml:space="preserve">  </w:t>
      </w:r>
    </w:p>
    <w:p w:rsidR="00783C71" w:rsidRPr="006C5A07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43611" w:rsidRPr="006C5A07" w:rsidRDefault="006C5A07" w:rsidP="00643611">
      <w:pPr>
        <w:pStyle w:val="Ttulo3"/>
        <w:rPr>
          <w:rFonts w:ascii="Arial" w:hAnsi="Arial" w:cs="Arial"/>
        </w:rPr>
      </w:pPr>
      <w:r>
        <w:rPr>
          <w:rFonts w:ascii="Arial" w:hAnsi="Arial" w:cs="Arial"/>
        </w:rPr>
        <w:t>Contenido: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Objetivo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Alcance</w:t>
      </w:r>
    </w:p>
    <w:p w:rsidR="00643611" w:rsidRPr="006C5A07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  <w:color w:val="auto"/>
        </w:rPr>
      </w:pPr>
      <w:r w:rsidRPr="006C5A07">
        <w:rPr>
          <w:rFonts w:ascii="Arial" w:hAnsi="Arial" w:cs="Arial"/>
          <w:b/>
          <w:bCs/>
          <w:i w:val="0"/>
          <w:iCs w:val="0"/>
          <w:color w:val="auto"/>
        </w:rPr>
        <w:t>Procedimientos Generales de Vigilancia</w:t>
      </w:r>
    </w:p>
    <w:p w:rsidR="00643611" w:rsidRPr="006C5A07" w:rsidRDefault="00643611" w:rsidP="00643611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Vestimenta y Equipo:</w:t>
      </w:r>
    </w:p>
    <w:p w:rsidR="00643611" w:rsidRPr="006C5A07" w:rsidRDefault="00643611" w:rsidP="006C5A07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Horarios de Servicio:</w:t>
      </w:r>
    </w:p>
    <w:p w:rsidR="00643611" w:rsidRPr="006C5A07" w:rsidRDefault="00643611" w:rsidP="00643611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Puntos de Control:</w:t>
      </w:r>
    </w:p>
    <w:p w:rsidR="00643611" w:rsidRPr="006C5A07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  <w:color w:val="auto"/>
        </w:rPr>
      </w:pPr>
      <w:r w:rsidRPr="006C5A07">
        <w:rPr>
          <w:rFonts w:ascii="Arial" w:hAnsi="Arial" w:cs="Arial"/>
          <w:b/>
          <w:bCs/>
          <w:i w:val="0"/>
          <w:iCs w:val="0"/>
          <w:color w:val="auto"/>
        </w:rPr>
        <w:t>Procedimientos Específicos por Ubicación</w:t>
      </w:r>
    </w:p>
    <w:p w:rsidR="00643611" w:rsidRPr="006C5A07" w:rsidRDefault="00643611" w:rsidP="006C5A07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Supermercados:</w:t>
      </w:r>
    </w:p>
    <w:p w:rsidR="00643611" w:rsidRPr="006C5A07" w:rsidRDefault="00643611" w:rsidP="006C5A07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Comercios:</w:t>
      </w:r>
    </w:p>
    <w:p w:rsidR="00643611" w:rsidRPr="006C5A07" w:rsidRDefault="00643611" w:rsidP="006C5A07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Centros Comerciales:</w:t>
      </w:r>
    </w:p>
    <w:p w:rsidR="00643611" w:rsidRPr="006C5A07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  <w:color w:val="auto"/>
        </w:rPr>
      </w:pPr>
      <w:r w:rsidRPr="006C5A07">
        <w:rPr>
          <w:rFonts w:ascii="Arial" w:hAnsi="Arial" w:cs="Arial"/>
          <w:b/>
          <w:bCs/>
          <w:i w:val="0"/>
          <w:iCs w:val="0"/>
          <w:color w:val="auto"/>
        </w:rPr>
        <w:t>Respuesta a Incidentes:</w:t>
      </w:r>
    </w:p>
    <w:p w:rsidR="00643611" w:rsidRPr="006C5A07" w:rsidRDefault="00643611" w:rsidP="006C5A07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Procedimiento ante robos:</w:t>
      </w:r>
    </w:p>
    <w:p w:rsidR="00643611" w:rsidRPr="006C5A07" w:rsidRDefault="00643611" w:rsidP="006C5A07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Procedimiento ante emergencias médicas:</w:t>
      </w:r>
    </w:p>
    <w:p w:rsidR="00643611" w:rsidRPr="006C5A07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  <w:color w:val="auto"/>
        </w:rPr>
      </w:pPr>
      <w:r w:rsidRPr="006C5A07">
        <w:rPr>
          <w:rFonts w:ascii="Arial" w:hAnsi="Arial" w:cs="Arial"/>
          <w:b/>
          <w:bCs/>
          <w:i w:val="0"/>
          <w:iCs w:val="0"/>
          <w:color w:val="auto"/>
        </w:rPr>
        <w:t>Comunicación y Reporte:</w:t>
      </w:r>
    </w:p>
    <w:p w:rsidR="00643611" w:rsidRPr="006C5A07" w:rsidRDefault="00643611" w:rsidP="006C5A07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Registro de Actividades:</w:t>
      </w:r>
    </w:p>
    <w:p w:rsidR="00643611" w:rsidRPr="006C5A07" w:rsidRDefault="00643611" w:rsidP="006C5A07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Comunicación con la Central:</w:t>
      </w:r>
    </w:p>
    <w:p w:rsidR="00643611" w:rsidRPr="006C5A07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  <w:color w:val="auto"/>
        </w:rPr>
      </w:pPr>
      <w:r w:rsidRPr="006C5A07">
        <w:rPr>
          <w:rFonts w:ascii="Arial" w:hAnsi="Arial" w:cs="Arial"/>
          <w:b/>
          <w:bCs/>
          <w:i w:val="0"/>
          <w:iCs w:val="0"/>
          <w:color w:val="auto"/>
        </w:rPr>
        <w:t>Evaluación y Mejora Continua:</w:t>
      </w:r>
    </w:p>
    <w:p w:rsidR="00643611" w:rsidRPr="006C5A07" w:rsidRDefault="00643611" w:rsidP="00643611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Revisión de Procedimientos:</w:t>
      </w:r>
    </w:p>
    <w:p w:rsidR="00643611" w:rsidRPr="006C5A07" w:rsidRDefault="00643611" w:rsidP="00643611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6C5A07">
        <w:t>Participar en las revisiones periódicas de los procedimientos de seguridad.</w:t>
      </w:r>
    </w:p>
    <w:p w:rsidR="00643611" w:rsidRPr="006C5A07" w:rsidRDefault="00643611" w:rsidP="00643611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6C5A07">
        <w:t>Sugerir mejoras basadas en la experiencia en campo para optimizar las operaciones.</w:t>
      </w:r>
    </w:p>
    <w:p w:rsidR="00643611" w:rsidRPr="006C5A07" w:rsidRDefault="00643611" w:rsidP="00643611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Capacitación Continua:</w:t>
      </w:r>
    </w:p>
    <w:p w:rsidR="00643611" w:rsidRPr="006C5A07" w:rsidRDefault="00643611" w:rsidP="00643611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6C5A07">
        <w:t>Asistir a todas las capacitaciones y reciclajes programados por la agencia.</w:t>
      </w:r>
    </w:p>
    <w:p w:rsidR="00643611" w:rsidRPr="006C5A07" w:rsidRDefault="00643611" w:rsidP="00643611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6C5A07">
        <w:t>Mantenerse actualizado en técnicas de primeros auxilios y manejo de crisis.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Este instructivo es una herramienta de trabajo dinámica, que debe ser actualizada regularmente para reflejar cambios en procedimientos, tecnología y normativas legales. Se espera que todo el personal esté familiarizado con su contenido y lo aplique de manera rigurosa en su desempeño laboral.</w:t>
      </w:r>
    </w:p>
    <w:p w:rsidR="00643611" w:rsidRPr="006C5A07" w:rsidRDefault="00643611" w:rsidP="00643611"/>
    <w:p w:rsidR="00643611" w:rsidRPr="006C5A07" w:rsidRDefault="00643611" w:rsidP="00643611"/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E834C6" w:rsidRDefault="00E834C6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 xml:space="preserve">Objetivo 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El objetivo de este instructivo es proporcionar directrices claras y detalladas para el personal de seguridad encargado de la vigilancia en supermercados, comercios y centros comerciales. Este documento busca garantizar que todas las operaciones de seguridad se realicen de manera efectiva, consistente y profesional, asegurando la protección de bienes y la seguridad de los clientes y empleados en estas instalaciones.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Las metas específicas del instructivo incluyen: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Establecer Expectativas Claras:</w:t>
      </w:r>
      <w:r w:rsidRPr="006C5A07">
        <w:rPr>
          <w:rFonts w:ascii="Arial" w:hAnsi="Arial" w:cs="Arial"/>
        </w:rPr>
        <w:t xml:space="preserve"> Definir las responsabilidades y procedimientos que el personal de seguridad debe seguir durante su turno. Esto incluye las rondas de seguridad, el monitoreo de áreas específicas, y la interacción con el público y otros empleados del lugar.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Promover un Ambiente Seguro:</w:t>
      </w:r>
      <w:r w:rsidRPr="006C5A07">
        <w:rPr>
          <w:rFonts w:ascii="Arial" w:hAnsi="Arial" w:cs="Arial"/>
        </w:rPr>
        <w:t xml:space="preserve"> Asegurar que los ambientes de los supermercados, comercios y centros comerciales sean seguros para todos los visitantes y trabajadores. Esto se logra a través de la vigilancia activa, la respuesta rápida a incidentes y la colaboración efectiva con las autoridades locales cuando sea necesario.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Prevenir Incidentes:</w:t>
      </w:r>
      <w:r w:rsidRPr="006C5A07">
        <w:rPr>
          <w:rFonts w:ascii="Arial" w:hAnsi="Arial" w:cs="Arial"/>
        </w:rPr>
        <w:t xml:space="preserve"> Reducir la incidencia de delitos como hurtos, vandalismos y otros riesgos de seguridad mediante la presencia visible de personal de seguridad y el uso adecuado de tecnología de vigilancia.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Responder a Emergencias:</w:t>
      </w:r>
      <w:r w:rsidRPr="006C5A07">
        <w:rPr>
          <w:rFonts w:ascii="Arial" w:hAnsi="Arial" w:cs="Arial"/>
        </w:rPr>
        <w:t xml:space="preserve"> Establecer un protocolo claro de respuesta frente a emergencias, incluyendo procedimientos para evacuaciones, incidentes médicos y otros eventos críticos. El personal debe estar preparado y capacitado para actuar de manera rápida y adecuada en cualquier situación.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Mantener la Continuidad del Servicio:</w:t>
      </w:r>
      <w:r w:rsidRPr="006C5A07">
        <w:rPr>
          <w:rFonts w:ascii="Arial" w:hAnsi="Arial" w:cs="Arial"/>
        </w:rPr>
        <w:t xml:space="preserve"> Asegurar que los servicios de seguridad no se interrumpan y que haya suficiente personal en todo momento para cubrir las necesidades operativas de las instalaciones.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Capacitación Continua:</w:t>
      </w:r>
      <w:r w:rsidRPr="006C5A07">
        <w:rPr>
          <w:rFonts w:ascii="Arial" w:hAnsi="Arial" w:cs="Arial"/>
        </w:rPr>
        <w:t xml:space="preserve"> Fomentar el desarrollo profesional continuo del personal de seguridad a través de capacitaciones regulares en nuevas técnicas de seguridad, uso de tecnología de vigilancia y primeros auxilios.</w:t>
      </w:r>
    </w:p>
    <w:p w:rsidR="00643611" w:rsidRPr="006C5A07" w:rsidRDefault="00643611" w:rsidP="00643611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Cumplimiento Legal y Ético:</w:t>
      </w:r>
      <w:r w:rsidRPr="006C5A07">
        <w:rPr>
          <w:rFonts w:ascii="Arial" w:hAnsi="Arial" w:cs="Arial"/>
        </w:rPr>
        <w:t xml:space="preserve"> Asegurar que todas las actividades de vigilancia se realicen en cumplimiento con las leyes y normativas locales, además de seguir los estándares éticos más altos.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Este objetivo central del instructivo no solo busca proteger el patrimonio y las personas dentro de los establecimientos, sino también promover una imagen de seguridad y confianza que contribuya positivamente a la experiencia general del cliente. Así, este documento actúa como un recurso vital para los integrantes del equipo de seguridad, proporcionándoles las herramientas necesarias para realizar su labor de manera efectiva y profesional.</w:t>
      </w:r>
    </w:p>
    <w:p w:rsidR="00643611" w:rsidRPr="006C5A07" w:rsidRDefault="00643611" w:rsidP="00643611"/>
    <w:p w:rsidR="00643611" w:rsidRPr="006C5A07" w:rsidRDefault="00643611" w:rsidP="00643611"/>
    <w:p w:rsidR="00643611" w:rsidRPr="006C5A07" w:rsidRDefault="00643611" w:rsidP="00643611"/>
    <w:p w:rsidR="00C90E5E" w:rsidRDefault="00C90E5E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Alcance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 xml:space="preserve">El presente instructivo está diseñado para ser aplicado por todos los elementos de seguridad que forman parte del equipo de </w:t>
      </w:r>
      <w:r w:rsidR="00C90E5E" w:rsidRPr="00C90E5E">
        <w:rPr>
          <w:rFonts w:ascii="Arial" w:hAnsi="Arial" w:cs="Arial"/>
          <w:color w:val="0000FF"/>
        </w:rPr>
        <w:t>Nombre de l</w:t>
      </w:r>
      <w:r w:rsidRPr="00C90E5E">
        <w:rPr>
          <w:rFonts w:ascii="Arial" w:hAnsi="Arial" w:cs="Arial"/>
          <w:color w:val="0000FF"/>
        </w:rPr>
        <w:t>a Agencia</w:t>
      </w:r>
      <w:r w:rsidRPr="006C5A07">
        <w:rPr>
          <w:rFonts w:ascii="Arial" w:hAnsi="Arial" w:cs="Arial"/>
        </w:rPr>
        <w:t>. Este documento cubre las actividades relacionadas con la vigilancia y seguridad en las siguientes instalaciones:</w:t>
      </w:r>
    </w:p>
    <w:p w:rsidR="00643611" w:rsidRPr="006C5A07" w:rsidRDefault="00643611" w:rsidP="00643611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Supermercados:</w:t>
      </w:r>
      <w:r w:rsidRPr="006C5A07">
        <w:rPr>
          <w:rFonts w:ascii="Arial" w:hAnsi="Arial" w:cs="Arial"/>
        </w:rPr>
        <w:t xml:space="preserve"> Incluye todos los supermercados bajo la jurisdicción de la agencia, independientemente de su tamaño o ubicación, abarcando desde pequeños establecimientos de barrio hasta grandes superficies.</w:t>
      </w:r>
    </w:p>
    <w:p w:rsidR="00643611" w:rsidRPr="006C5A07" w:rsidRDefault="00643611" w:rsidP="00643611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Comercios:</w:t>
      </w:r>
      <w:r w:rsidRPr="006C5A07">
        <w:rPr>
          <w:rFonts w:ascii="Arial" w:hAnsi="Arial" w:cs="Arial"/>
        </w:rPr>
        <w:t xml:space="preserve"> Comprende una variedad de tiendas y establecimientos comerciales, que pueden incluir tiendas de ropa, electrónica, joyerías, y otros negocios minoristas.</w:t>
      </w:r>
    </w:p>
    <w:p w:rsidR="00643611" w:rsidRPr="006C5A07" w:rsidRDefault="00643611" w:rsidP="00643611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Centros Comerciales:</w:t>
      </w:r>
      <w:r w:rsidRPr="006C5A07">
        <w:rPr>
          <w:rFonts w:ascii="Arial" w:hAnsi="Arial" w:cs="Arial"/>
        </w:rPr>
        <w:t xml:space="preserve"> Aplica a complejos comerciales más grandes que albergan una variedad de comercios, servicios de alimentación y entretenimiento, incluyendo zonas comunes y estacionamientos.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Detalles del Alcance</w:t>
      </w:r>
    </w:p>
    <w:p w:rsidR="00643611" w:rsidRPr="006C5A07" w:rsidRDefault="00643611" w:rsidP="00643611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Personal Involucrado: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Todos los guardias de seguridad, tanto fijos como rotativos, que estén asignados a las instalaciones mencionadas.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Supervisores de seguridad y coordinadores de turno que gestionan y supervisan las operaciones diarias de seguridad.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Personal de apoyo técnico encargado de la operación y mantenimiento de sistemas de vigilancia y comunicación.</w:t>
      </w:r>
    </w:p>
    <w:p w:rsidR="00643611" w:rsidRPr="006C5A07" w:rsidRDefault="00643611" w:rsidP="00643611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Áreas de Responsabilidad: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Seguridad física de las instalaciones, incluyendo la prevención de accesos no autorizados y la protección contra robos y daños.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Monitoreo mediante sistemas de cámaras de seguridad y alarmas.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Control de acceso para empleados, proveedores y visitantes.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Respuesta inmediata ante incidentes de seguridad y coordinación con servicios de emergencia locales.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 xml:space="preserve">Registro y reporte de novedades </w:t>
      </w:r>
      <w:proofErr w:type="spellStart"/>
      <w:r w:rsidRPr="006C5A07">
        <w:t>y</w:t>
      </w:r>
      <w:proofErr w:type="spellEnd"/>
      <w:r w:rsidRPr="006C5A07">
        <w:t xml:space="preserve"> incidentes de seguridad.</w:t>
      </w:r>
    </w:p>
    <w:p w:rsidR="00643611" w:rsidRPr="006C5A07" w:rsidRDefault="00643611" w:rsidP="00643611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Implementación de Tecnologías: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Uso de tecnología de vigilancia avanzada, como cámaras de CCTV, sistemas de alarma, control de accesos electrónicos y dispositivos de comunicación.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Capacitación continua en el manejo de nuevas tecnologías y procedimientos de seguridad.</w:t>
      </w:r>
    </w:p>
    <w:p w:rsidR="00643611" w:rsidRPr="006C5A07" w:rsidRDefault="00643611" w:rsidP="00643611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Capacitación y Desarrollo:</w:t>
      </w:r>
    </w:p>
    <w:p w:rsidR="00643611" w:rsidRPr="006C5A07" w:rsidRDefault="00643611" w:rsidP="00643611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6C5A07">
        <w:t>El instructivo también abarca las políticas de capacitación obligatoria para todo el personal de seguridad, asegurando que todos los miembros del equipo estén debidamente formados y actualizados en las prácticas de seguridad más efectivas y éticas.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Este instructivo se aplica durante todas las horas de operación de las instalaciones y durante cualquier evento especial que requiera servicios de seguridad adicionales o específicos. La intención es que el documento sirva de guía y referencia para el desempeño efectivo y profesional de las tareas de seguridad, promoviendo un ambiente seguro para todos los usuarios y trabajadores de las instalaciones mencionadas.</w:t>
      </w: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Vestimenta y Equipo para el Personal de Seguridad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El cumplimiento de las normas de vestimenta y equipamiento es fundamental para mantener la integridad, profesionalismo y efectividad del personal de seguridad. Este apartado define los requisitos de vestimenta y los equipos que deben utilizarse durante el servicio en supermercados, comercios y centros comerciales.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Vestimenta:</w:t>
      </w:r>
    </w:p>
    <w:p w:rsidR="00643611" w:rsidRPr="006C5A07" w:rsidRDefault="00643611" w:rsidP="00643611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Uniforme Oficial:</w:t>
      </w:r>
    </w:p>
    <w:p w:rsidR="00643611" w:rsidRPr="006C5A07" w:rsidRDefault="00643611" w:rsidP="00643611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6C5A07">
        <w:t>Camisa y pantalón de uniforme proporcionados por la agencia, con colores y logotipos que identifiquen claramente al personal como miembros de la agencia de seguridad.</w:t>
      </w:r>
    </w:p>
    <w:p w:rsidR="00643611" w:rsidRPr="006C5A07" w:rsidRDefault="00643611" w:rsidP="00643611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6C5A07">
        <w:t>Zapatos o botas de trabajo negros, pulidos y resistentes, adecuados para largas horas de pie y que permitan una movilidad ágil.</w:t>
      </w:r>
    </w:p>
    <w:p w:rsidR="00643611" w:rsidRPr="006C5A07" w:rsidRDefault="00643611" w:rsidP="00643611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6C5A07">
        <w:t>Correa táctica que pueda sostener equipos adicionales.</w:t>
      </w:r>
    </w:p>
    <w:p w:rsidR="00643611" w:rsidRPr="006C5A07" w:rsidRDefault="00643611" w:rsidP="00643611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6C5A07">
        <w:t>En condiciones climáticas adversas, se debe utilizar ropa apropiada como chaquetas impermeables, gorros y guantes que sean parte del uniforme aprobado.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Equipo:</w:t>
      </w:r>
    </w:p>
    <w:p w:rsidR="00643611" w:rsidRPr="006C5A07" w:rsidRDefault="00643611" w:rsidP="00643611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Equipo Básico: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Placa identificativa y distintivo visible en todo momento.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Radios de comunicación portátiles para mantener contacto constante con otros guardias y la central de operaciones.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Linterna táctica, especialmente para turnos nocturnos o en áreas poco iluminadas.</w:t>
      </w:r>
    </w:p>
    <w:p w:rsidR="00643611" w:rsidRPr="006C5A07" w:rsidRDefault="00643611" w:rsidP="00643611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Equipo de Seguridad: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Esposas, para ser utilizadas únicamente en situaciones que lo requieran y cuando esté autorizado por las normativas internas y la ley.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 xml:space="preserve">Bastón de defensa o </w:t>
      </w:r>
      <w:proofErr w:type="gramStart"/>
      <w:r w:rsidRPr="006C5A07">
        <w:t>spray</w:t>
      </w:r>
      <w:proofErr w:type="gramEnd"/>
      <w:r w:rsidRPr="006C5A07">
        <w:t xml:space="preserve"> de pimienta, dependiendo de las regulaciones locales y la capacitación del personal.</w:t>
      </w:r>
    </w:p>
    <w:p w:rsidR="00643611" w:rsidRPr="006C5A07" w:rsidRDefault="00643611" w:rsidP="00643611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Equipo Tecnológico: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Cámara corporal, si es requerido por la política de la agencia, para grabar interacciones en cumplimiento de las normativas legales y como medida de transparencia.</w:t>
      </w:r>
    </w:p>
    <w:p w:rsidR="00643611" w:rsidRPr="006C5A07" w:rsidRDefault="00643611" w:rsidP="00643611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6C5A07">
        <w:t>Dispositivos para el control de accesos, como tarjetas de proximidad o paneles de control, en los puntos de entrada.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Responsabilidades del Personal:</w:t>
      </w:r>
    </w:p>
    <w:p w:rsidR="00643611" w:rsidRPr="006C5A07" w:rsidRDefault="00643611" w:rsidP="00643611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Mantenimiento del Uniforme:</w:t>
      </w:r>
    </w:p>
    <w:p w:rsidR="00643611" w:rsidRPr="006C5A07" w:rsidRDefault="00643611" w:rsidP="00643611">
      <w:pPr>
        <w:numPr>
          <w:ilvl w:val="1"/>
          <w:numId w:val="11"/>
        </w:numPr>
        <w:spacing w:before="100" w:beforeAutospacing="1" w:after="100" w:afterAutospacing="1" w:line="240" w:lineRule="auto"/>
      </w:pPr>
      <w:proofErr w:type="gramStart"/>
      <w:r w:rsidRPr="006C5A07">
        <w:t>Asegurar</w:t>
      </w:r>
      <w:proofErr w:type="gramEnd"/>
      <w:r w:rsidRPr="006C5A07">
        <w:t xml:space="preserve"> que el uniforme esté limpio, en buen estado y presentable en todo momento.</w:t>
      </w:r>
    </w:p>
    <w:p w:rsidR="00643611" w:rsidRPr="006C5A07" w:rsidRDefault="00643611" w:rsidP="00643611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6C5A07">
        <w:t>Reportar cualquier daño o desgaste al departamento correspondiente para su pronta reposición o reparación.</w:t>
      </w:r>
    </w:p>
    <w:p w:rsidR="00643611" w:rsidRPr="006C5A07" w:rsidRDefault="00643611" w:rsidP="00643611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Uso Correcto del Equipo:</w:t>
      </w:r>
    </w:p>
    <w:p w:rsidR="00643611" w:rsidRPr="006C5A07" w:rsidRDefault="00643611" w:rsidP="00643611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6C5A07">
        <w:t>Familiarizarse con el funcionamiento de todo el equipo provisto y usarlo adecuadamente.</w:t>
      </w:r>
    </w:p>
    <w:p w:rsidR="00643611" w:rsidRPr="006C5A07" w:rsidRDefault="00643611" w:rsidP="00643611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6C5A07">
        <w:lastRenderedPageBreak/>
        <w:t>Mantener el equipo en buen estado, realizando revisiones periódicas y reportando cualquier fallo o necesidad de reposición.</w:t>
      </w:r>
    </w:p>
    <w:p w:rsidR="00643611" w:rsidRPr="006C5A07" w:rsidRDefault="00643611" w:rsidP="00643611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Capacitación sobre el Equipo:</w:t>
      </w:r>
    </w:p>
    <w:p w:rsidR="00643611" w:rsidRPr="006C5A07" w:rsidRDefault="00643611" w:rsidP="00643611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6C5A07">
        <w:t>Participar en las capacitaciones regulares sobre el uso correcto y ético del equipo de seguridad, incluyendo entrenamientos sobre cuándo y cómo utilizar herramientas de restricción física o defensa personal.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Este conjunto de directrices sobre vestimenta y equipo asegura que el personal de seguridad no solo esté adecuadamente preparado para responder a cualquier situación, sino que también refleje profesionalismo y respeto en el entorno de trabajo. Esta presentación también ayuda a fomentar la confianza entre el público y los empleados de las instalaciones vigiladas.</w:t>
      </w:r>
    </w:p>
    <w:p w:rsidR="00643611" w:rsidRPr="006C5A07" w:rsidRDefault="00643611" w:rsidP="00643611"/>
    <w:p w:rsidR="00643611" w:rsidRPr="006C5A07" w:rsidRDefault="00643611" w:rsidP="00643611"/>
    <w:p w:rsidR="00643611" w:rsidRPr="006C5A07" w:rsidRDefault="00643611" w:rsidP="00643611"/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Horarios de Servicio para el Personal de Seguridad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El establecimiento de horarios de servicio claros y estructurados es crucial para garantizar una cobertura de seguridad eficiente y continua en supermercados, comercios y centros comerciales. Este apartado delinea los horarios de trabajo, las expectativas y las políticas para el manejo de turnos del personal de seguridad.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Definición de Turnos:</w:t>
      </w:r>
    </w:p>
    <w:p w:rsidR="00643611" w:rsidRPr="006C5A07" w:rsidRDefault="00643611" w:rsidP="00643611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Turnos Regulares:</w:t>
      </w:r>
    </w:p>
    <w:p w:rsidR="00643611" w:rsidRPr="006C5A07" w:rsidRDefault="00643611" w:rsidP="00643611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6C5A07">
        <w:t>Los turnos típicamente se dividen en diurnos y nocturnos, con la duración de cada turno variando según las necesidades específicas de cada ubicación, pero generalmente duran entre 8 y 12 horas.</w:t>
      </w:r>
    </w:p>
    <w:p w:rsidR="00643611" w:rsidRPr="006C5A07" w:rsidRDefault="00643611" w:rsidP="00643611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6C5A07">
        <w:t>Los horarios de los turnos deben cubrir todas las horas de operación de la instalación, asegurando que siempre haya personal de seguridad presente.</w:t>
      </w:r>
    </w:p>
    <w:p w:rsidR="00643611" w:rsidRPr="006C5A07" w:rsidRDefault="00643611" w:rsidP="00643611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Horarios Específicos por Ubicación:</w:t>
      </w:r>
    </w:p>
    <w:p w:rsidR="00643611" w:rsidRPr="006C5A07" w:rsidRDefault="00643611" w:rsidP="00643611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Supermercados:</w:t>
      </w:r>
      <w:r w:rsidRPr="006C5A07">
        <w:t xml:space="preserve"> Los turnos pueden comenzar antes de la apertura y terminar después del cierre para realizar actividades de seguridad preventiva y cierre.</w:t>
      </w:r>
    </w:p>
    <w:p w:rsidR="00643611" w:rsidRPr="006C5A07" w:rsidRDefault="00643611" w:rsidP="00643611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Comercios:</w:t>
      </w:r>
      <w:r w:rsidRPr="006C5A07">
        <w:t xml:space="preserve"> Dependiendo del horario comercial, los guardias pueden requerir flexibilidad para adaptarse a horarios extendidos durante periodos de alta demanda como festividades o ventas especiales.</w:t>
      </w:r>
    </w:p>
    <w:p w:rsidR="00643611" w:rsidRPr="006C5A07" w:rsidRDefault="00643611" w:rsidP="00643611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Centros Comerciales:</w:t>
      </w:r>
      <w:r w:rsidRPr="006C5A07">
        <w:t xml:space="preserve"> Debido a su tamaño y complejidad, pueden requerirse múltiples guardias en diferentes turnos, cubriendo áreas específicas como estacionamientos, entradas principales y zonas de carga.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Políticas de Gestión de Turnos:</w:t>
      </w:r>
    </w:p>
    <w:p w:rsidR="00643611" w:rsidRPr="006C5A07" w:rsidRDefault="00643611" w:rsidP="00643611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Rotación de Turnos: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Los turnos deben rotarse regularmente para prevenir la fatiga laboral y garantizar que todos los guardias estén familiarizados con diferentes entornos y horarios de operación.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La programación de turnos debe ser comunicada con suficiente anticipación para permitir una adecuada preparación y planificación personal.</w:t>
      </w:r>
    </w:p>
    <w:p w:rsidR="00643611" w:rsidRPr="006C5A07" w:rsidRDefault="00643611" w:rsidP="00643611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Horas Extra: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Las horas extra deben ser aprobadas por un supervisor y sólo se utilizarán en circunstancias que lo requieran, como eventos especiales o emergencias.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Se debe compensar el tiempo extra trabajado, ya sea con pago adicional o tiempo compensatorio, de acuerdo con las políticas de la empresa y la legislación laboral vigente.</w:t>
      </w:r>
    </w:p>
    <w:p w:rsidR="00643611" w:rsidRPr="006C5A07" w:rsidRDefault="00643611" w:rsidP="00643611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Descansos y Pausas: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Durante cada turno, los guardias tienen derecho a pausas para descansar y comer, las cuales deben ser programadas de manera que no comprometan la seguridad de la instalación.</w:t>
      </w:r>
    </w:p>
    <w:p w:rsidR="00643611" w:rsidRPr="006C5A07" w:rsidRDefault="00643611" w:rsidP="00643611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6C5A07">
        <w:t>Se debe asegurar que durante estas pausas siempre haya suficiente personal en servicio activo para mantener la seguridad.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lastRenderedPageBreak/>
        <w:t>Responsabilidades del Personal:</w:t>
      </w:r>
    </w:p>
    <w:p w:rsidR="00643611" w:rsidRPr="006C5A07" w:rsidRDefault="00643611" w:rsidP="00643611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Puntualidad:</w:t>
      </w:r>
    </w:p>
    <w:p w:rsidR="00643611" w:rsidRPr="006C5A07" w:rsidRDefault="00643611" w:rsidP="00643611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6C5A07">
        <w:t>Se espera que todos los guardias lleguen a su puesto de trabajo con suficiente tiempo para prepararse antes de iniciar su turno.</w:t>
      </w:r>
    </w:p>
    <w:p w:rsidR="00643611" w:rsidRPr="006C5A07" w:rsidRDefault="00643611" w:rsidP="00643611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6C5A07">
        <w:t>La puntualidad es crucial para las transiciones entre turnos, asegurando que siempre haya personal disponible para tomar el relevo sin interrupciones en la vigilancia.</w:t>
      </w:r>
    </w:p>
    <w:p w:rsidR="00643611" w:rsidRPr="006C5A07" w:rsidRDefault="00643611" w:rsidP="00643611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Registro de Horarios:</w:t>
      </w:r>
    </w:p>
    <w:p w:rsidR="00643611" w:rsidRPr="006C5A07" w:rsidRDefault="00643611" w:rsidP="00643611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6C5A07">
        <w:t>Los guardias deben registrar sus horas de entrada y salida utilizando los sistemas establecidos, lo que permite un seguimiento preciso de las horas trabajadas y facilita la gestión de la nómina.</w:t>
      </w:r>
    </w:p>
    <w:p w:rsidR="00643611" w:rsidRPr="006C5A07" w:rsidRDefault="00643611" w:rsidP="00643611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Comunicación de Ausencias:</w:t>
      </w:r>
    </w:p>
    <w:p w:rsidR="00643611" w:rsidRPr="006C5A07" w:rsidRDefault="00643611" w:rsidP="00643611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6C5A07">
        <w:t>Cualquier ausencia prevista debe ser notificada con anticipación para poder reorganizar los turnos y asegurar la cobertura necesaria.</w:t>
      </w:r>
    </w:p>
    <w:p w:rsidR="00643611" w:rsidRPr="006C5A07" w:rsidRDefault="00643611" w:rsidP="00643611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6C5A07">
        <w:t>En caso de enfermedad u otra ausencia inesperada, el guardia debe informar a su supervisor inmediatamente para que se tomen las medidas pertinentes.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La estructuración detallada de los horarios de servicio y la gestión adecuada de los turnos son esenciales para mantener un entorno seguro y bien supervisado, reduciendo así los riesgos para los bienes y las personas en las instalaciones bajo vigilancia.</w:t>
      </w:r>
    </w:p>
    <w:p w:rsidR="00643611" w:rsidRPr="006C5A07" w:rsidRDefault="00643611" w:rsidP="00643611"/>
    <w:p w:rsidR="00643611" w:rsidRPr="006C5A07" w:rsidRDefault="00643611" w:rsidP="00643611"/>
    <w:p w:rsidR="00643611" w:rsidRPr="006C5A07" w:rsidRDefault="00643611" w:rsidP="00643611"/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Puntos de Control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La implementación efectiva de puntos de control es crucial para la seguridad y gestión de las instalaciones de supermercados, comercios y centros comerciales. Estos puntos de control son zonas estratégicamente ubicadas donde el personal de seguridad realiza tareas específicas de vigilancia y control. Este apartado define los puntos de control clave y los procedimientos asociados para garantizar una cobertura de seguridad eficiente.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Ubicación de los Puntos de Control:</w:t>
      </w:r>
    </w:p>
    <w:p w:rsidR="00643611" w:rsidRPr="006C5A07" w:rsidRDefault="00643611" w:rsidP="00643611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Entradas y Salidas: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Vigilar todas las entradas y salidas principales para controlar el acceso y la salida de clientes, empleados y proveedores.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Implementar procedimientos de revisión y registro conforme a las políticas de seguridad de la instalación.</w:t>
      </w:r>
    </w:p>
    <w:p w:rsidR="00643611" w:rsidRPr="006C5A07" w:rsidRDefault="00643611" w:rsidP="00643611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Áreas Sensibles: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Supermercados: Zonas como la de electrónica, joyería o farmacia, donde los productos de alto valor están más expuestos a robos.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Comercios: Áreas de almacenamiento y zonas de carga y descarga donde se manejan mercancías.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Centros Comerciales: Zonas de ocio y recreación, estacionamientos y zonas de servicios que requieren atención especial debido a su gran afluencia y variedad de actividades.</w:t>
      </w:r>
    </w:p>
    <w:p w:rsidR="00643611" w:rsidRPr="006C5A07" w:rsidRDefault="00643611" w:rsidP="00643611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Puestos de Vigilancia Fijos: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Establecer puestos de vigilancia fijos en puntos estratégicos que permitan una visibilidad óptima y control del entorno.</w:t>
      </w:r>
    </w:p>
    <w:p w:rsidR="00643611" w:rsidRPr="006C5A07" w:rsidRDefault="00643611" w:rsidP="00643611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6C5A07">
        <w:t>Estos puestos deben estar equipados con los medios necesarios para comunicarse eficazmente con otros puntos de control y con la central de seguridad.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Procedimientos en los Puntos de Control:</w:t>
      </w:r>
    </w:p>
    <w:p w:rsidR="00643611" w:rsidRPr="006C5A07" w:rsidRDefault="00643611" w:rsidP="00643611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Verificación de Identidad: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Comprobar la identidad de todos los empleados al inicio de sus turnos mediante tarjetas de identificación o sistemas biométricos.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Aplicar procedimientos de verificación para visitantes y proveedores, asegurando que todas las personas que acceden a las instalaciones tengan autorización.</w:t>
      </w:r>
    </w:p>
    <w:p w:rsidR="00643611" w:rsidRPr="006C5A07" w:rsidRDefault="00643611" w:rsidP="00643611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Monitoreo Continuo: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Utilizar tecnología de vigilancia, como cámaras de CCTV, para mantener un monitoreo constante de los puntos de control.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Realizar inspecciones visuales y patrullas regulares para detectar y disuadir actividades sospechosas o no autorizadas.</w:t>
      </w:r>
    </w:p>
    <w:p w:rsidR="00643611" w:rsidRPr="006C5A07" w:rsidRDefault="00643611" w:rsidP="00643611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Reporte de Incidentes: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Instruir al personal de seguridad para que informe de inmediato cualquier actividad inusual o incidente a la central de control.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Mantener registros detallados de todas las actividades observadas en los puntos de control para futuras investigaciones o como evidencia.</w:t>
      </w:r>
    </w:p>
    <w:p w:rsidR="00643611" w:rsidRPr="006C5A07" w:rsidRDefault="00643611" w:rsidP="00643611">
      <w:pPr>
        <w:pStyle w:val="NormalWeb"/>
        <w:numPr>
          <w:ilvl w:val="0"/>
          <w:numId w:val="16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Respuesta a Emergencias: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lastRenderedPageBreak/>
        <w:t>Establecer procedimientos claros de respuesta ante emergencias, como incendios, evacuaciones o situaciones médicas, que puedan ser implementados rápidamente desde los puntos de control.</w:t>
      </w:r>
    </w:p>
    <w:p w:rsidR="00643611" w:rsidRPr="006C5A07" w:rsidRDefault="00643611" w:rsidP="00643611">
      <w:pPr>
        <w:numPr>
          <w:ilvl w:val="1"/>
          <w:numId w:val="16"/>
        </w:numPr>
        <w:spacing w:before="100" w:beforeAutospacing="1" w:after="100" w:afterAutospacing="1" w:line="240" w:lineRule="auto"/>
      </w:pPr>
      <w:r w:rsidRPr="006C5A07">
        <w:t>Capacitar al personal en el uso de equipos de emergencia, como extintores de incendios y kits de primeros auxilios, disponibles en los puntos de control.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Responsabilidades del Personal:</w:t>
      </w:r>
    </w:p>
    <w:p w:rsidR="00643611" w:rsidRPr="006C5A07" w:rsidRDefault="00643611" w:rsidP="00643611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Mantenimiento de la Alerta:</w:t>
      </w:r>
    </w:p>
    <w:p w:rsidR="00643611" w:rsidRPr="006C5A07" w:rsidRDefault="00643611" w:rsidP="00643611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6C5A07">
        <w:t>Permanecer vigilantes y observadores durante todo el turno, asegurando que los puntos de control estén siempre atendidos y operativos.</w:t>
      </w:r>
    </w:p>
    <w:p w:rsidR="00643611" w:rsidRPr="006C5A07" w:rsidRDefault="00643611" w:rsidP="00643611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6C5A07">
        <w:t>Rotar entre diferentes puntos de control si se requiere, para mantener un nivel alto de atención y evitar la monotonía.</w:t>
      </w:r>
    </w:p>
    <w:p w:rsidR="00643611" w:rsidRPr="006C5A07" w:rsidRDefault="00643611" w:rsidP="00643611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Comunicación Efectiva:</w:t>
      </w:r>
    </w:p>
    <w:p w:rsidR="00643611" w:rsidRPr="006C5A07" w:rsidRDefault="00643611" w:rsidP="00643611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6C5A07">
        <w:t>Mantener una comunicación constante y efectiva con otros guardias y la central de operaciones para coordinar acciones y responder eficientemente a cualquier situación.</w:t>
      </w:r>
    </w:p>
    <w:p w:rsidR="00643611" w:rsidRPr="006C5A07" w:rsidRDefault="00643611" w:rsidP="00643611">
      <w:pPr>
        <w:pStyle w:val="NormalWeb"/>
        <w:numPr>
          <w:ilvl w:val="0"/>
          <w:numId w:val="17"/>
        </w:numPr>
        <w:rPr>
          <w:rFonts w:ascii="Arial" w:hAnsi="Arial" w:cs="Arial"/>
        </w:rPr>
      </w:pPr>
      <w:r w:rsidRPr="006C5A07">
        <w:rPr>
          <w:rStyle w:val="Textoennegrita"/>
          <w:rFonts w:ascii="Arial" w:hAnsi="Arial" w:cs="Arial"/>
        </w:rPr>
        <w:t>Formación Continua:</w:t>
      </w:r>
    </w:p>
    <w:p w:rsidR="00643611" w:rsidRPr="006C5A07" w:rsidRDefault="00643611" w:rsidP="00643611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6C5A07">
        <w:t>Participar en entrenamientos regulares sobre procedimientos de control y seguridad, así como en simulacros de emergencia para garantizar una respuesta efectiva y coordinada.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La correcta configuración y gestión de los puntos de control son esenciales para una vigilancia efectiva y para mantener la seguridad en supermercados, comercios y centros comerciales. Estos puntos no solo ayudan a prevenir incidentes, sino que también aseguran una rápida respuesta en caso de emergencia, contribuyendo significativamente a la seguridad general de las instalaciones.</w:t>
      </w:r>
    </w:p>
    <w:p w:rsidR="00643611" w:rsidRPr="006C5A07" w:rsidRDefault="00643611" w:rsidP="00643611"/>
    <w:p w:rsidR="00643611" w:rsidRPr="006C5A07" w:rsidRDefault="00643611" w:rsidP="00643611"/>
    <w:p w:rsidR="00643611" w:rsidRPr="006C5A07" w:rsidRDefault="00643611" w:rsidP="00643611"/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Procedimientos Específicos de Vigilancia para Supermercados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 xml:space="preserve">Los supermercados presentan desafíos de seguridad únicos debido a su alta afluencia de clientes y la variedad de productos disponibles. Es crucial que el personal de seguridad esté equipado con procedimientos específicos adaptados a estas condiciones. A </w:t>
      </w:r>
      <w:r w:rsidR="00C90E5E" w:rsidRPr="006C5A07">
        <w:rPr>
          <w:rFonts w:ascii="Arial" w:hAnsi="Arial" w:cs="Arial"/>
        </w:rPr>
        <w:t>continuación,</w:t>
      </w:r>
      <w:r w:rsidRPr="006C5A07">
        <w:rPr>
          <w:rFonts w:ascii="Arial" w:hAnsi="Arial" w:cs="Arial"/>
        </w:rPr>
        <w:t xml:space="preserve"> se detallan los procedimientos de vigilancia específicos para supermercados: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1. Vigilancia de Áreas de Alto Valor:</w:t>
      </w:r>
    </w:p>
    <w:p w:rsidR="00643611" w:rsidRPr="006C5A07" w:rsidRDefault="00643611" w:rsidP="00643611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Monitoreo de Secciones Específicas:</w:t>
      </w:r>
      <w:r w:rsidRPr="006C5A07">
        <w:t xml:space="preserve"> Focalizar la vigilancia en áreas donde se almacenan artículos de alto valor como electrónicos, bebidas alcohólicas, y farmacia. Estas áreas requieren atención adicional debido a su atractivo para actividades delictivas.</w:t>
      </w:r>
    </w:p>
    <w:p w:rsidR="00643611" w:rsidRPr="006C5A07" w:rsidRDefault="00643611" w:rsidP="00643611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Uso de Medidas de Seguridad Adicionales:</w:t>
      </w:r>
      <w:r w:rsidRPr="006C5A07">
        <w:t xml:space="preserve"> Implementar dispositivos antirrobo, como etiquetas de seguridad y cámaras de vigilancia específicas, para disuadir el hurto.</w:t>
      </w:r>
    </w:p>
    <w:p w:rsidR="00643611" w:rsidRPr="00C90E5E" w:rsidRDefault="00643611" w:rsidP="00643611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C90E5E">
        <w:rPr>
          <w:rFonts w:ascii="Arial" w:hAnsi="Arial" w:cs="Arial"/>
          <w:b/>
          <w:bCs/>
          <w:i w:val="0"/>
          <w:iCs w:val="0"/>
        </w:rPr>
        <w:t>2. Control de Acceso y Salida:</w:t>
      </w:r>
    </w:p>
    <w:p w:rsidR="00643611" w:rsidRPr="006C5A07" w:rsidRDefault="00643611" w:rsidP="00643611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Revisión en Entradas y Salidas:</w:t>
      </w:r>
      <w:r w:rsidRPr="006C5A07">
        <w:t xml:space="preserve"> Supervisar todas las entradas y salidas para prevenir el ingreso de elementos prohibidos y la salida no autorizada de mercancía.</w:t>
      </w:r>
    </w:p>
    <w:p w:rsidR="00643611" w:rsidRPr="006C5A07" w:rsidRDefault="00643611" w:rsidP="00643611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Implementación de Sistemas de Prevención de Pérdidas:</w:t>
      </w:r>
      <w:r w:rsidRPr="006C5A07">
        <w:t xml:space="preserve"> Utilizar sistemas como barreras físicas, puertas electrónicas y alarmas para controlar el acceso y detectar productos no pagados.</w:t>
      </w:r>
    </w:p>
    <w:p w:rsidR="00643611" w:rsidRPr="006C5A07" w:rsidRDefault="00643611" w:rsidP="00643611">
      <w:pPr>
        <w:pStyle w:val="Ttulo4"/>
        <w:rPr>
          <w:rFonts w:ascii="Arial" w:hAnsi="Arial" w:cs="Arial"/>
          <w:i w:val="0"/>
          <w:iCs w:val="0"/>
        </w:rPr>
      </w:pPr>
      <w:r w:rsidRPr="006C5A07">
        <w:rPr>
          <w:rFonts w:ascii="Arial" w:hAnsi="Arial" w:cs="Arial"/>
          <w:i w:val="0"/>
          <w:iCs w:val="0"/>
        </w:rPr>
        <w:t>3. Manejo de la Multitud:</w:t>
      </w:r>
    </w:p>
    <w:p w:rsidR="00643611" w:rsidRPr="006C5A07" w:rsidRDefault="00643611" w:rsidP="00643611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Gestión de Flujos de Clientes:</w:t>
      </w:r>
      <w:r w:rsidRPr="006C5A07">
        <w:t xml:space="preserve"> Dirigir y controlar el flujo de clientes durante horas pico para evitar aglomeraciones que puedan resultar en robos o situaciones de peligro.</w:t>
      </w:r>
    </w:p>
    <w:p w:rsidR="00643611" w:rsidRPr="006C5A07" w:rsidRDefault="00643611" w:rsidP="00643611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Asistencia en Situaciones de Alta Afluencia:</w:t>
      </w:r>
      <w:r w:rsidRPr="006C5A07">
        <w:t xml:space="preserve"> Proporcionar orientación y asistencia durante promociones o eventos especiales donde aumenta el número de visitantes.</w:t>
      </w:r>
    </w:p>
    <w:p w:rsidR="00643611" w:rsidRPr="006C5A07" w:rsidRDefault="00643611" w:rsidP="00643611">
      <w:pPr>
        <w:pStyle w:val="Ttulo4"/>
        <w:rPr>
          <w:rFonts w:ascii="Arial" w:hAnsi="Arial" w:cs="Arial"/>
          <w:i w:val="0"/>
          <w:iCs w:val="0"/>
        </w:rPr>
      </w:pPr>
      <w:r w:rsidRPr="006C5A07">
        <w:rPr>
          <w:rFonts w:ascii="Arial" w:hAnsi="Arial" w:cs="Arial"/>
          <w:i w:val="0"/>
          <w:iCs w:val="0"/>
        </w:rPr>
        <w:t>4. Prevención y Detección de Hurtos:</w:t>
      </w:r>
    </w:p>
    <w:p w:rsidR="00643611" w:rsidRPr="006C5A07" w:rsidRDefault="00643611" w:rsidP="00643611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Patrullas Regulares:</w:t>
      </w:r>
      <w:r w:rsidRPr="006C5A07">
        <w:t xml:space="preserve"> Realizar rondas de seguridad regulares dentro del supermercado, prestando especial atención a comportamientos sospechosos o actividades inusuales.</w:t>
      </w:r>
    </w:p>
    <w:p w:rsidR="00643611" w:rsidRPr="006C5A07" w:rsidRDefault="00643611" w:rsidP="00643611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Colaboración con el Personal del Supermercado:</w:t>
      </w:r>
      <w:r w:rsidRPr="006C5A07">
        <w:t xml:space="preserve"> Trabajar en conjunto con los empleados del supermercado para identificar potenciales amenazas y prevenir incidentes de seguridad.</w:t>
      </w:r>
    </w:p>
    <w:p w:rsidR="00643611" w:rsidRPr="006C5A07" w:rsidRDefault="00643611" w:rsidP="00643611">
      <w:pPr>
        <w:pStyle w:val="Ttulo4"/>
        <w:rPr>
          <w:rFonts w:ascii="Arial" w:hAnsi="Arial" w:cs="Arial"/>
          <w:i w:val="0"/>
          <w:iCs w:val="0"/>
        </w:rPr>
      </w:pPr>
      <w:r w:rsidRPr="006C5A07">
        <w:rPr>
          <w:rFonts w:ascii="Arial" w:hAnsi="Arial" w:cs="Arial"/>
          <w:i w:val="0"/>
          <w:iCs w:val="0"/>
        </w:rPr>
        <w:t>5. Respuesta a Emergencias:</w:t>
      </w:r>
    </w:p>
    <w:p w:rsidR="00643611" w:rsidRPr="006C5A07" w:rsidRDefault="00643611" w:rsidP="00643611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Protocolos de Emergencia:</w:t>
      </w:r>
      <w:r w:rsidRPr="006C5A07">
        <w:t xml:space="preserve"> Establecer y mantener protocolos claros para la evacuación en caso de incendios, amenazas de bomba u otras emergencias.</w:t>
      </w:r>
    </w:p>
    <w:p w:rsidR="00643611" w:rsidRPr="006C5A07" w:rsidRDefault="00643611" w:rsidP="00643611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Capacitación en Primeros Auxilios:</w:t>
      </w:r>
      <w:r w:rsidRPr="006C5A07">
        <w:t xml:space="preserve"> Asegurar que el personal de seguridad esté capacitado en técnicas básicas de primeros auxilios para asistir en cualquier incidente médico hasta la llegada de ayuda profesional.</w:t>
      </w:r>
    </w:p>
    <w:p w:rsidR="00643611" w:rsidRPr="006C5A07" w:rsidRDefault="00643611" w:rsidP="00643611">
      <w:pPr>
        <w:pStyle w:val="Ttulo4"/>
        <w:rPr>
          <w:rFonts w:ascii="Arial" w:hAnsi="Arial" w:cs="Arial"/>
          <w:i w:val="0"/>
          <w:iCs w:val="0"/>
        </w:rPr>
      </w:pPr>
      <w:r w:rsidRPr="006C5A07">
        <w:rPr>
          <w:rFonts w:ascii="Arial" w:hAnsi="Arial" w:cs="Arial"/>
          <w:i w:val="0"/>
          <w:iCs w:val="0"/>
        </w:rPr>
        <w:lastRenderedPageBreak/>
        <w:t>6. Uso de Tecnología:</w:t>
      </w:r>
    </w:p>
    <w:p w:rsidR="00643611" w:rsidRPr="006C5A07" w:rsidRDefault="00643611" w:rsidP="00643611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Cámaras de CCTV:</w:t>
      </w:r>
      <w:r w:rsidRPr="006C5A07">
        <w:t xml:space="preserve"> Utilizar un sistema de cámaras de circuito cerrado de televisión para monitorear y grabar continuamente todas las áreas del supermercado.</w:t>
      </w:r>
    </w:p>
    <w:p w:rsidR="00643611" w:rsidRPr="006C5A07" w:rsidRDefault="00643611" w:rsidP="00643611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Comunicación Eficiente:</w:t>
      </w:r>
      <w:r w:rsidRPr="006C5A07">
        <w:t xml:space="preserve"> Equipar a todos los guardias con dispositivos de comunicación para una coordinación instantánea y efectiva tanto entre el personal de seguridad como con la gerencia del supermercado.</w:t>
      </w:r>
    </w:p>
    <w:p w:rsidR="00643611" w:rsidRPr="006C5A07" w:rsidRDefault="00643611" w:rsidP="00643611">
      <w:pPr>
        <w:pStyle w:val="Ttulo4"/>
        <w:rPr>
          <w:rFonts w:ascii="Arial" w:hAnsi="Arial" w:cs="Arial"/>
          <w:i w:val="0"/>
          <w:iCs w:val="0"/>
        </w:rPr>
      </w:pPr>
      <w:r w:rsidRPr="006C5A07">
        <w:rPr>
          <w:rFonts w:ascii="Arial" w:hAnsi="Arial" w:cs="Arial"/>
          <w:i w:val="0"/>
          <w:iCs w:val="0"/>
        </w:rPr>
        <w:t>7. Formación y Capacitación Continua:</w:t>
      </w:r>
    </w:p>
    <w:p w:rsidR="00643611" w:rsidRPr="006C5A07" w:rsidRDefault="00643611" w:rsidP="00643611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Entrenamientos Específicos:</w:t>
      </w:r>
      <w:r w:rsidRPr="006C5A07">
        <w:t xml:space="preserve"> Proporcionar formación continua en detección de hurtos, manejo de conflictos y respuesta a emergencias específicas del entorno del supermercado.</w:t>
      </w:r>
    </w:p>
    <w:p w:rsidR="00643611" w:rsidRPr="006C5A07" w:rsidRDefault="00643611" w:rsidP="00643611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6C5A07">
        <w:rPr>
          <w:rStyle w:val="Textoennegrita"/>
        </w:rPr>
        <w:t>Simulacros de Seguridad:</w:t>
      </w:r>
      <w:r w:rsidRPr="006C5A07">
        <w:t xml:space="preserve"> Organizar simulacros regulares para asegurar que todos los procedimientos de seguridad sean entendidos y ejecutados correctamente por el personal.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>Implementar estos procedimientos específicos no solo ayuda a prevenir delitos y gestionar emergencias de manera eficaz, sino que también asegura una experiencia de compra segura y agradable para los clientes, manteniendo la integridad y la imagen del supermercado.</w:t>
      </w:r>
    </w:p>
    <w:p w:rsidR="00643611" w:rsidRPr="006C5A07" w:rsidRDefault="00643611" w:rsidP="00643611"/>
    <w:p w:rsidR="00643611" w:rsidRPr="006C5A07" w:rsidRDefault="00643611" w:rsidP="00643611"/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C90E5E" w:rsidRDefault="00C90E5E" w:rsidP="00643611">
      <w:pPr>
        <w:pStyle w:val="Ttulo3"/>
        <w:rPr>
          <w:rFonts w:ascii="Arial" w:hAnsi="Arial" w:cs="Arial"/>
        </w:rPr>
      </w:pPr>
    </w:p>
    <w:p w:rsidR="00643611" w:rsidRPr="006C5A07" w:rsidRDefault="00643611" w:rsidP="00643611">
      <w:pPr>
        <w:pStyle w:val="Ttulo3"/>
        <w:rPr>
          <w:rFonts w:ascii="Arial" w:hAnsi="Arial" w:cs="Arial"/>
        </w:rPr>
      </w:pPr>
      <w:r w:rsidRPr="006C5A07">
        <w:rPr>
          <w:rFonts w:ascii="Arial" w:hAnsi="Arial" w:cs="Arial"/>
        </w:rPr>
        <w:lastRenderedPageBreak/>
        <w:t>Procedimientos Específicos de Vigilancia para Comercios</w:t>
      </w:r>
    </w:p>
    <w:p w:rsidR="00643611" w:rsidRPr="006C5A07" w:rsidRDefault="00643611" w:rsidP="00643611">
      <w:pPr>
        <w:pStyle w:val="NormalWeb"/>
        <w:rPr>
          <w:rFonts w:ascii="Arial" w:hAnsi="Arial" w:cs="Arial"/>
        </w:rPr>
      </w:pPr>
      <w:r w:rsidRPr="006C5A07">
        <w:rPr>
          <w:rFonts w:ascii="Arial" w:hAnsi="Arial" w:cs="Arial"/>
        </w:rPr>
        <w:t xml:space="preserve">Los comercios, incluyendo tiendas de ropa, electrónica, joyerías y otros establecimientos minoristas, requieren un enfoque específico en la seguridad para proteger tanto la mercancía como a los clientes y empleados. A </w:t>
      </w:r>
      <w:proofErr w:type="gramStart"/>
      <w:r w:rsidRPr="006C5A07">
        <w:rPr>
          <w:rFonts w:ascii="Arial" w:hAnsi="Arial" w:cs="Arial"/>
        </w:rPr>
        <w:t>continuación</w:t>
      </w:r>
      <w:proofErr w:type="gramEnd"/>
      <w:r w:rsidRPr="006C5A07">
        <w:rPr>
          <w:rFonts w:ascii="Arial" w:hAnsi="Arial" w:cs="Arial"/>
        </w:rPr>
        <w:t xml:space="preserve"> se detallan los procedimientos de vigilancia adaptados a las necesidades específicas de estos establecimientos comerciales</w:t>
      </w:r>
      <w:r w:rsidR="00C427BE">
        <w:rPr>
          <w:rFonts w:ascii="Arial" w:hAnsi="Arial" w:cs="Arial"/>
        </w:rPr>
        <w:t>…</w:t>
      </w:r>
      <w:bookmarkStart w:id="0" w:name="_GoBack"/>
      <w:bookmarkEnd w:id="0"/>
    </w:p>
    <w:p w:rsidR="00643611" w:rsidRPr="006C5A07" w:rsidRDefault="00643611" w:rsidP="00643611">
      <w:pPr>
        <w:pStyle w:val="z-Principiodelformulario"/>
      </w:pPr>
      <w:r w:rsidRPr="006C5A07">
        <w:t>Principio del formulario</w:t>
      </w:r>
    </w:p>
    <w:sectPr w:rsidR="00643611" w:rsidRPr="006C5A07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6E4C"/>
    <w:multiLevelType w:val="multilevel"/>
    <w:tmpl w:val="516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40D6F"/>
    <w:multiLevelType w:val="multilevel"/>
    <w:tmpl w:val="32EE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593D70"/>
    <w:multiLevelType w:val="multilevel"/>
    <w:tmpl w:val="8104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FF1C56"/>
    <w:multiLevelType w:val="multilevel"/>
    <w:tmpl w:val="845E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063A14"/>
    <w:multiLevelType w:val="multilevel"/>
    <w:tmpl w:val="AAB2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C0655"/>
    <w:multiLevelType w:val="multilevel"/>
    <w:tmpl w:val="2210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352536"/>
    <w:multiLevelType w:val="multilevel"/>
    <w:tmpl w:val="807EF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C32F62"/>
    <w:multiLevelType w:val="multilevel"/>
    <w:tmpl w:val="EDD4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351D6B"/>
    <w:multiLevelType w:val="multilevel"/>
    <w:tmpl w:val="AA08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854132"/>
    <w:multiLevelType w:val="multilevel"/>
    <w:tmpl w:val="9E30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913136"/>
    <w:multiLevelType w:val="multilevel"/>
    <w:tmpl w:val="65B4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F0584D"/>
    <w:multiLevelType w:val="multilevel"/>
    <w:tmpl w:val="B058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D47B90"/>
    <w:multiLevelType w:val="multilevel"/>
    <w:tmpl w:val="2CF0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6D478E"/>
    <w:multiLevelType w:val="multilevel"/>
    <w:tmpl w:val="936A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294CD1"/>
    <w:multiLevelType w:val="multilevel"/>
    <w:tmpl w:val="7F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0C768B"/>
    <w:multiLevelType w:val="multilevel"/>
    <w:tmpl w:val="0A4E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2A5563"/>
    <w:multiLevelType w:val="multilevel"/>
    <w:tmpl w:val="1B82D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D185568"/>
    <w:multiLevelType w:val="multilevel"/>
    <w:tmpl w:val="612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4740EE"/>
    <w:multiLevelType w:val="multilevel"/>
    <w:tmpl w:val="65F2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3D6AC6"/>
    <w:multiLevelType w:val="multilevel"/>
    <w:tmpl w:val="FBEA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B5E5E"/>
    <w:multiLevelType w:val="multilevel"/>
    <w:tmpl w:val="0680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856316"/>
    <w:multiLevelType w:val="multilevel"/>
    <w:tmpl w:val="184E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D43966"/>
    <w:multiLevelType w:val="multilevel"/>
    <w:tmpl w:val="9CF0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1B4CCD"/>
    <w:multiLevelType w:val="multilevel"/>
    <w:tmpl w:val="4008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A7A37E4"/>
    <w:multiLevelType w:val="multilevel"/>
    <w:tmpl w:val="D0F6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913A43"/>
    <w:multiLevelType w:val="multilevel"/>
    <w:tmpl w:val="DBF4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CE575D"/>
    <w:multiLevelType w:val="multilevel"/>
    <w:tmpl w:val="BC70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C171C70"/>
    <w:multiLevelType w:val="multilevel"/>
    <w:tmpl w:val="759C5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E750051"/>
    <w:multiLevelType w:val="multilevel"/>
    <w:tmpl w:val="9540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EA5334A"/>
    <w:multiLevelType w:val="multilevel"/>
    <w:tmpl w:val="DA34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08A5102"/>
    <w:multiLevelType w:val="multilevel"/>
    <w:tmpl w:val="215C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AE2E8E"/>
    <w:multiLevelType w:val="multilevel"/>
    <w:tmpl w:val="98A0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5C015A"/>
    <w:multiLevelType w:val="multilevel"/>
    <w:tmpl w:val="000A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4DB6702"/>
    <w:multiLevelType w:val="multilevel"/>
    <w:tmpl w:val="FA76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6297E1A"/>
    <w:multiLevelType w:val="multilevel"/>
    <w:tmpl w:val="D8A2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86B0D3A"/>
    <w:multiLevelType w:val="multilevel"/>
    <w:tmpl w:val="45AE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A6F67B8"/>
    <w:multiLevelType w:val="multilevel"/>
    <w:tmpl w:val="A822C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833084"/>
    <w:multiLevelType w:val="multilevel"/>
    <w:tmpl w:val="EED0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07F12E6"/>
    <w:multiLevelType w:val="multilevel"/>
    <w:tmpl w:val="5900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DC034D"/>
    <w:multiLevelType w:val="multilevel"/>
    <w:tmpl w:val="B332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1168C7"/>
    <w:multiLevelType w:val="multilevel"/>
    <w:tmpl w:val="D2F8F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8EC5B45"/>
    <w:multiLevelType w:val="multilevel"/>
    <w:tmpl w:val="482A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A991D57"/>
    <w:multiLevelType w:val="multilevel"/>
    <w:tmpl w:val="7ECC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BAD705F"/>
    <w:multiLevelType w:val="multilevel"/>
    <w:tmpl w:val="80B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227787"/>
    <w:multiLevelType w:val="multilevel"/>
    <w:tmpl w:val="9288D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D5E4BA0"/>
    <w:multiLevelType w:val="multilevel"/>
    <w:tmpl w:val="16D2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8E79C8"/>
    <w:multiLevelType w:val="multilevel"/>
    <w:tmpl w:val="A59E2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8630CF"/>
    <w:multiLevelType w:val="multilevel"/>
    <w:tmpl w:val="6C38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E94591F"/>
    <w:multiLevelType w:val="multilevel"/>
    <w:tmpl w:val="9E50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EE01C40"/>
    <w:multiLevelType w:val="multilevel"/>
    <w:tmpl w:val="F4C6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1207D59"/>
    <w:multiLevelType w:val="multilevel"/>
    <w:tmpl w:val="39E4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1D7645B"/>
    <w:multiLevelType w:val="multilevel"/>
    <w:tmpl w:val="9608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27062B7"/>
    <w:multiLevelType w:val="multilevel"/>
    <w:tmpl w:val="969C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4EA63F5"/>
    <w:multiLevelType w:val="multilevel"/>
    <w:tmpl w:val="EF66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5C81A83"/>
    <w:multiLevelType w:val="multilevel"/>
    <w:tmpl w:val="AAE6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5EC7C6C"/>
    <w:multiLevelType w:val="multilevel"/>
    <w:tmpl w:val="0BF4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7AF2165"/>
    <w:multiLevelType w:val="multilevel"/>
    <w:tmpl w:val="927C1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8D10DD1"/>
    <w:multiLevelType w:val="multilevel"/>
    <w:tmpl w:val="7CA8B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E7A2DD3"/>
    <w:multiLevelType w:val="multilevel"/>
    <w:tmpl w:val="740C7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ECA2A45"/>
    <w:multiLevelType w:val="multilevel"/>
    <w:tmpl w:val="B5FE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F440BCC"/>
    <w:multiLevelType w:val="multilevel"/>
    <w:tmpl w:val="62A4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11E0E65"/>
    <w:multiLevelType w:val="multilevel"/>
    <w:tmpl w:val="D0D8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2047BA3"/>
    <w:multiLevelType w:val="multilevel"/>
    <w:tmpl w:val="F11C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7E349D2"/>
    <w:multiLevelType w:val="multilevel"/>
    <w:tmpl w:val="7F02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95F2FB6"/>
    <w:multiLevelType w:val="multilevel"/>
    <w:tmpl w:val="145C9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BBB321C"/>
    <w:multiLevelType w:val="multilevel"/>
    <w:tmpl w:val="26C6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D76831"/>
    <w:multiLevelType w:val="multilevel"/>
    <w:tmpl w:val="DC6A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C666252"/>
    <w:multiLevelType w:val="multilevel"/>
    <w:tmpl w:val="492E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CF54477"/>
    <w:multiLevelType w:val="multilevel"/>
    <w:tmpl w:val="9028D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EDE096A"/>
    <w:multiLevelType w:val="multilevel"/>
    <w:tmpl w:val="D3D6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F2B14F8"/>
    <w:multiLevelType w:val="multilevel"/>
    <w:tmpl w:val="1F0E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F543344"/>
    <w:multiLevelType w:val="multilevel"/>
    <w:tmpl w:val="012A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1482165"/>
    <w:multiLevelType w:val="multilevel"/>
    <w:tmpl w:val="B214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6514F86"/>
    <w:multiLevelType w:val="multilevel"/>
    <w:tmpl w:val="F716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73D39BE"/>
    <w:multiLevelType w:val="multilevel"/>
    <w:tmpl w:val="C286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8EE0464"/>
    <w:multiLevelType w:val="multilevel"/>
    <w:tmpl w:val="4038F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F930F50"/>
    <w:multiLevelType w:val="multilevel"/>
    <w:tmpl w:val="281A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38"/>
  </w:num>
  <w:num w:numId="3">
    <w:abstractNumId w:val="10"/>
  </w:num>
  <w:num w:numId="4">
    <w:abstractNumId w:val="7"/>
  </w:num>
  <w:num w:numId="5">
    <w:abstractNumId w:val="33"/>
  </w:num>
  <w:num w:numId="6">
    <w:abstractNumId w:val="0"/>
  </w:num>
  <w:num w:numId="7">
    <w:abstractNumId w:val="36"/>
  </w:num>
  <w:num w:numId="8">
    <w:abstractNumId w:val="28"/>
  </w:num>
  <w:num w:numId="9">
    <w:abstractNumId w:val="59"/>
  </w:num>
  <w:num w:numId="10">
    <w:abstractNumId w:val="72"/>
  </w:num>
  <w:num w:numId="11">
    <w:abstractNumId w:val="73"/>
  </w:num>
  <w:num w:numId="12">
    <w:abstractNumId w:val="3"/>
  </w:num>
  <w:num w:numId="13">
    <w:abstractNumId w:val="64"/>
  </w:num>
  <w:num w:numId="14">
    <w:abstractNumId w:val="44"/>
  </w:num>
  <w:num w:numId="15">
    <w:abstractNumId w:val="15"/>
  </w:num>
  <w:num w:numId="16">
    <w:abstractNumId w:val="54"/>
  </w:num>
  <w:num w:numId="17">
    <w:abstractNumId w:val="20"/>
  </w:num>
  <w:num w:numId="18">
    <w:abstractNumId w:val="11"/>
  </w:num>
  <w:num w:numId="19">
    <w:abstractNumId w:val="62"/>
  </w:num>
  <w:num w:numId="20">
    <w:abstractNumId w:val="12"/>
  </w:num>
  <w:num w:numId="21">
    <w:abstractNumId w:val="68"/>
  </w:num>
  <w:num w:numId="22">
    <w:abstractNumId w:val="45"/>
  </w:num>
  <w:num w:numId="23">
    <w:abstractNumId w:val="32"/>
  </w:num>
  <w:num w:numId="24">
    <w:abstractNumId w:val="37"/>
  </w:num>
  <w:num w:numId="25">
    <w:abstractNumId w:val="71"/>
  </w:num>
  <w:num w:numId="26">
    <w:abstractNumId w:val="66"/>
  </w:num>
  <w:num w:numId="27">
    <w:abstractNumId w:val="13"/>
  </w:num>
  <w:num w:numId="28">
    <w:abstractNumId w:val="24"/>
  </w:num>
  <w:num w:numId="29">
    <w:abstractNumId w:val="25"/>
  </w:num>
  <w:num w:numId="30">
    <w:abstractNumId w:val="52"/>
  </w:num>
  <w:num w:numId="31">
    <w:abstractNumId w:val="67"/>
  </w:num>
  <w:num w:numId="32">
    <w:abstractNumId w:val="69"/>
  </w:num>
  <w:num w:numId="33">
    <w:abstractNumId w:val="14"/>
  </w:num>
  <w:num w:numId="34">
    <w:abstractNumId w:val="29"/>
  </w:num>
  <w:num w:numId="35">
    <w:abstractNumId w:val="17"/>
  </w:num>
  <w:num w:numId="36">
    <w:abstractNumId w:val="60"/>
  </w:num>
  <w:num w:numId="37">
    <w:abstractNumId w:val="39"/>
  </w:num>
  <w:num w:numId="38">
    <w:abstractNumId w:val="16"/>
  </w:num>
  <w:num w:numId="39">
    <w:abstractNumId w:val="57"/>
  </w:num>
  <w:num w:numId="40">
    <w:abstractNumId w:val="22"/>
  </w:num>
  <w:num w:numId="41">
    <w:abstractNumId w:val="31"/>
  </w:num>
  <w:num w:numId="42">
    <w:abstractNumId w:val="40"/>
  </w:num>
  <w:num w:numId="43">
    <w:abstractNumId w:val="34"/>
  </w:num>
  <w:num w:numId="44">
    <w:abstractNumId w:val="2"/>
  </w:num>
  <w:num w:numId="45">
    <w:abstractNumId w:val="48"/>
  </w:num>
  <w:num w:numId="46">
    <w:abstractNumId w:val="8"/>
  </w:num>
  <w:num w:numId="47">
    <w:abstractNumId w:val="1"/>
  </w:num>
  <w:num w:numId="48">
    <w:abstractNumId w:val="65"/>
  </w:num>
  <w:num w:numId="49">
    <w:abstractNumId w:val="47"/>
  </w:num>
  <w:num w:numId="50">
    <w:abstractNumId w:val="26"/>
  </w:num>
  <w:num w:numId="51">
    <w:abstractNumId w:val="58"/>
  </w:num>
  <w:num w:numId="52">
    <w:abstractNumId w:val="42"/>
  </w:num>
  <w:num w:numId="53">
    <w:abstractNumId w:val="35"/>
  </w:num>
  <w:num w:numId="54">
    <w:abstractNumId w:val="74"/>
  </w:num>
  <w:num w:numId="55">
    <w:abstractNumId w:val="70"/>
  </w:num>
  <w:num w:numId="56">
    <w:abstractNumId w:val="61"/>
  </w:num>
  <w:num w:numId="57">
    <w:abstractNumId w:val="43"/>
  </w:num>
  <w:num w:numId="58">
    <w:abstractNumId w:val="53"/>
  </w:num>
  <w:num w:numId="59">
    <w:abstractNumId w:val="76"/>
  </w:num>
  <w:num w:numId="60">
    <w:abstractNumId w:val="27"/>
  </w:num>
  <w:num w:numId="61">
    <w:abstractNumId w:val="50"/>
  </w:num>
  <w:num w:numId="62">
    <w:abstractNumId w:val="23"/>
  </w:num>
  <w:num w:numId="63">
    <w:abstractNumId w:val="21"/>
  </w:num>
  <w:num w:numId="64">
    <w:abstractNumId w:val="6"/>
  </w:num>
  <w:num w:numId="65">
    <w:abstractNumId w:val="49"/>
  </w:num>
  <w:num w:numId="66">
    <w:abstractNumId w:val="4"/>
  </w:num>
  <w:num w:numId="67">
    <w:abstractNumId w:val="19"/>
  </w:num>
  <w:num w:numId="68">
    <w:abstractNumId w:val="9"/>
  </w:num>
  <w:num w:numId="69">
    <w:abstractNumId w:val="41"/>
  </w:num>
  <w:num w:numId="70">
    <w:abstractNumId w:val="55"/>
  </w:num>
  <w:num w:numId="71">
    <w:abstractNumId w:val="18"/>
  </w:num>
  <w:num w:numId="72">
    <w:abstractNumId w:val="63"/>
  </w:num>
  <w:num w:numId="73">
    <w:abstractNumId w:val="75"/>
  </w:num>
  <w:num w:numId="74">
    <w:abstractNumId w:val="56"/>
  </w:num>
  <w:num w:numId="75">
    <w:abstractNumId w:val="5"/>
  </w:num>
  <w:num w:numId="76">
    <w:abstractNumId w:val="30"/>
  </w:num>
  <w:num w:numId="77">
    <w:abstractNumId w:val="5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43611"/>
    <w:rsid w:val="006515C4"/>
    <w:rsid w:val="006C5A07"/>
    <w:rsid w:val="00736C56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427BE"/>
    <w:rsid w:val="00C81DD4"/>
    <w:rsid w:val="00C90E5E"/>
    <w:rsid w:val="00CF5166"/>
    <w:rsid w:val="00D77BE1"/>
    <w:rsid w:val="00E363B1"/>
    <w:rsid w:val="00E710B4"/>
    <w:rsid w:val="00E834C6"/>
    <w:rsid w:val="00EB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E4EB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6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61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4361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4361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4361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43611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0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38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8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5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8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5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97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6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9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0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0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53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03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8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15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0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81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3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7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4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22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7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6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75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51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7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7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3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5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61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7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45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2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75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0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0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1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1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1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5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7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57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9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1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7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46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9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0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8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87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8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6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1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8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6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63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5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4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95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3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0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1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1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95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32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8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4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8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08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8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2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6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0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1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46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18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3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4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7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9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8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0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0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0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2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6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68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74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1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62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2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7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74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0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35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8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0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7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5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8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4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9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4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0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8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0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48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8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0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5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1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31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1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8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34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6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2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6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90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7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9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5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90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8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3145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2024-04-25T23:08:00Z</dcterms:created>
  <dcterms:modified xsi:type="dcterms:W3CDTF">2024-04-25T23:53:00Z</dcterms:modified>
</cp:coreProperties>
</file>